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EMDR Institute Basic Training (Part 1) Information &amp; Registration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The EMDR- Institute Basic Training (Part 1 and Part 2) is designed for eligible mental health practitioners who treat adults and children in a clinical setting (see eligibility criteria attached)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EMDR is a comprehensive psychotherapy that accelerates the treatment of a wide range of pathologies and self-esteem issues related to disturbing events and present life conditions. This interactional, standardised approach has been empirically tested in over 40 randomised controlled studies with trauma patients, and hundreds of published case reports evaluating a considerable range of presenting complaints, including depression, anxiety, phobias, excessive grief, somatic conditions and addictions.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EMDR therapy is guided by the Adaptive Information Processing model which addresses the unprocessed memories that appear to set the basis for a wide range of dysfunction. A number of neurophysiological studies have documented the rapid post treatment EMDR effects.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Participants will be required to read the textbook by Francine Shapiro, PhD, Eye Movement Desensitisation and Reprocessing: Basic Principles, Protocols and Procedures Guilford Press, NY, 3rd Edition, 2018.</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The training schedule is: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Day 1: 8:30-5pm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Day 2: 8:30-5pm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Day 3: 8:30-5pm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Each day consists of lectures, videos, demonstrations and practicums.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Case Consultation with an accredited EMDR-Institute Facilitator is an integral part of the training. Before attending Part 2 at least 5 hours of case consultation are required and participants are encouraged to log 30-35 hours of EMDR clinical sessions.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After Part 2, another 5 hours of case consultation and 30-35 hours of EMDR clinical sessions are required before the Certificate of Completion for the EMDR- Institute Basic Training can be issued.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2f759e"/>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For further information, please also see the EMDR New Zealand Association at </w:t>
      </w:r>
      <w:hyperlink r:id="rId7">
        <w:r w:rsidDel="00000000" w:rsidR="00000000" w:rsidRPr="00000000">
          <w:rPr>
            <w:rFonts w:ascii="Arial Nova" w:cs="Arial Nova" w:eastAsia="Arial Nova" w:hAnsi="Arial Nova"/>
            <w:b w:val="0"/>
            <w:i w:val="0"/>
            <w:smallCaps w:val="0"/>
            <w:strike w:val="0"/>
            <w:color w:val="2f759e"/>
            <w:sz w:val="22"/>
            <w:szCs w:val="22"/>
            <w:u w:val="single"/>
            <w:shd w:fill="auto" w:val="clear"/>
            <w:vertAlign w:val="baseline"/>
            <w:rtl w:val="0"/>
          </w:rPr>
          <w:t xml:space="preserve">https://www.emdr.org.nz/</w:t>
        </w:r>
      </w:hyperlink>
      <w:r w:rsidDel="00000000" w:rsidR="00000000" w:rsidRPr="00000000">
        <w:rPr>
          <w:rFonts w:ascii="Arial Nova" w:cs="Arial Nova" w:eastAsia="Arial Nova" w:hAnsi="Arial Nova"/>
          <w:b w:val="0"/>
          <w:i w:val="0"/>
          <w:smallCaps w:val="0"/>
          <w:strike w:val="0"/>
          <w:color w:val="2f759e"/>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Cost:</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 </w:t>
      </w:r>
      <w:r w:rsidDel="00000000" w:rsidR="00000000" w:rsidRPr="00000000">
        <w:rPr>
          <w:rFonts w:ascii="Arial Nova" w:cs="Arial Nova" w:eastAsia="Arial Nova" w:hAnsi="Arial Nova"/>
          <w:sz w:val="22"/>
          <w:szCs w:val="22"/>
          <w:rtl w:val="0"/>
        </w:rPr>
        <w:t xml:space="preserve">1080</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(incl.$140.87 GST) for the 3 day Workshop (Part 1)</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The case consultation will need to be paid separately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Venue: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Te Wahanga Atawhai Mercy Conference Centre, 15 Guildford Terrace, </w:t>
      </w:r>
      <w:r w:rsidDel="00000000" w:rsidR="00000000" w:rsidRPr="00000000">
        <w:rPr>
          <w:rFonts w:ascii="Arial Nova" w:cs="Arial Nova" w:eastAsia="Arial Nova" w:hAnsi="Arial Nova"/>
          <w:sz w:val="22"/>
          <w:szCs w:val="22"/>
          <w:rtl w:val="0"/>
        </w:rPr>
        <w:t xml:space="preserve">Te                                                              Whanganui-a-Tara/ Wellington</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&amp; Online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Dates:</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Monday, Tuesday, Wednesday, 1</w:t>
      </w:r>
      <w:r w:rsidDel="00000000" w:rsidR="00000000" w:rsidRPr="00000000">
        <w:rPr>
          <w:rFonts w:ascii="Arial Nova" w:cs="Arial Nova" w:eastAsia="Arial Nova" w:hAnsi="Arial Nova"/>
          <w:sz w:val="22"/>
          <w:szCs w:val="22"/>
          <w:rtl w:val="0"/>
        </w:rPr>
        <w:t xml:space="preserve">9</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 </w:t>
      </w:r>
      <w:r w:rsidDel="00000000" w:rsidR="00000000" w:rsidRPr="00000000">
        <w:rPr>
          <w:rFonts w:ascii="Arial Nova" w:cs="Arial Nova" w:eastAsia="Arial Nova" w:hAnsi="Arial Nova"/>
          <w:sz w:val="22"/>
          <w:szCs w:val="22"/>
          <w:rtl w:val="0"/>
        </w:rPr>
        <w:t xml:space="preserve">21</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February 202</w:t>
      </w:r>
      <w:r w:rsidDel="00000000" w:rsidR="00000000" w:rsidRPr="00000000">
        <w:rPr>
          <w:rFonts w:ascii="Arial Nova" w:cs="Arial Nova" w:eastAsia="Arial Nova" w:hAnsi="Arial Nova"/>
          <w:sz w:val="22"/>
          <w:szCs w:val="22"/>
          <w:rtl w:val="0"/>
        </w:rPr>
        <w:t xml:space="preserve">4</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color w:val="2f5496"/>
          <w:sz w:val="32"/>
          <w:szCs w:val="32"/>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Once you have returned your registration to </w:t>
      </w:r>
      <w:hyperlink r:id="rId8">
        <w:r w:rsidDel="00000000" w:rsidR="00000000" w:rsidRPr="00000000">
          <w:rPr>
            <w:rFonts w:ascii="Arial Nova" w:cs="Arial Nova" w:eastAsia="Arial Nova" w:hAnsi="Arial Nova"/>
            <w:b w:val="0"/>
            <w:i w:val="0"/>
            <w:smallCaps w:val="0"/>
            <w:strike w:val="0"/>
            <w:color w:val="1155cc"/>
            <w:sz w:val="22"/>
            <w:szCs w:val="22"/>
            <w:u w:val="single"/>
            <w:shd w:fill="auto" w:val="clear"/>
            <w:vertAlign w:val="baseline"/>
            <w:rtl w:val="0"/>
          </w:rPr>
          <w:t xml:space="preserve">info@astridkatzur.com</w:t>
        </w:r>
      </w:hyperlink>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and you have been accepted to the training (please find the eligibility criteria attached), a confirmation with further details and an invoice will be sent out.  Please </w:t>
      </w:r>
      <w:r w:rsidDel="00000000" w:rsidR="00000000" w:rsidRPr="00000000">
        <w:rPr>
          <w:rFonts w:ascii="Arial Nova" w:cs="Arial Nova" w:eastAsia="Arial Nova" w:hAnsi="Arial Nova"/>
          <w:sz w:val="22"/>
          <w:szCs w:val="22"/>
          <w:rtl w:val="0"/>
        </w:rPr>
        <w:t xml:space="preserve">ensure you have read the terms and conditions of training document.</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Registration form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1"/>
          <w:smallCaps w:val="0"/>
          <w:strike w:val="0"/>
          <w:color w:val="2f759e"/>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fill out this registration form and email to </w:t>
      </w:r>
      <w:hyperlink r:id="rId9">
        <w:r w:rsidDel="00000000" w:rsidR="00000000" w:rsidRPr="00000000">
          <w:rPr>
            <w:rFonts w:ascii="Calibri" w:cs="Calibri" w:eastAsia="Calibri" w:hAnsi="Calibri"/>
            <w:b w:val="1"/>
            <w:i w:val="1"/>
            <w:smallCaps w:val="0"/>
            <w:strike w:val="0"/>
            <w:color w:val="2f759e"/>
            <w:sz w:val="24"/>
            <w:szCs w:val="24"/>
            <w:u w:val="single"/>
            <w:shd w:fill="auto" w:val="clear"/>
            <w:vertAlign w:val="baseline"/>
            <w:rtl w:val="0"/>
          </w:rPr>
          <w:t xml:space="preserve">info@astridkatzur.com</w:t>
        </w:r>
      </w:hyperlink>
      <w:r w:rsidDel="00000000" w:rsidR="00000000" w:rsidRPr="00000000">
        <w:rPr>
          <w:rtl w:val="0"/>
        </w:rPr>
      </w:r>
    </w:p>
    <w:tbl>
      <w:tblPr>
        <w:tblStyle w:val="Table1"/>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729"/>
        <w:gridCol w:w="4903"/>
        <w:tblGridChange w:id="0">
          <w:tblGrid>
            <w:gridCol w:w="4729"/>
            <w:gridCol w:w="4903"/>
          </w:tblGrid>
        </w:tblGridChange>
      </w:tblGrid>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EMDR Training Registration Part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Wellington, 1</w:t>
            </w:r>
            <w:r w:rsidDel="00000000" w:rsidR="00000000" w:rsidRPr="00000000">
              <w:rPr>
                <w:rFonts w:ascii="Helvetica Neue" w:cs="Helvetica Neue" w:eastAsia="Helvetica Neue" w:hAnsi="Helvetica Neue"/>
                <w:b w:val="1"/>
                <w:sz w:val="20"/>
                <w:szCs w:val="20"/>
                <w:rtl w:val="0"/>
              </w:rPr>
              <w:t xml:space="preserve">9</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sz w:val="20"/>
                <w:szCs w:val="20"/>
                <w:rtl w:val="0"/>
              </w:rPr>
              <w:t xml:space="preserve">21</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February 202</w:t>
            </w:r>
            <w:r w:rsidDel="00000000" w:rsidR="00000000" w:rsidRPr="00000000">
              <w:rPr>
                <w:rFonts w:ascii="Helvetica Neue" w:cs="Helvetica Neue" w:eastAsia="Helvetica Neue" w:hAnsi="Helvetica Neue"/>
                <w:b w:val="1"/>
                <w:sz w:val="20"/>
                <w:szCs w:val="20"/>
                <w:rtl w:val="0"/>
              </w:rPr>
              <w:t xml:space="preserve">4</w:t>
            </w: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r>
          </w:p>
        </w:tc>
      </w:tr>
      <w:tr>
        <w:trPr>
          <w:cantSplit w:val="0"/>
          <w:trHeight w:val="571"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Organisation Name &amp; Address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r>
      <w:tr>
        <w:trPr>
          <w:cantSplit w:val="0"/>
          <w:trHeight w:val="571"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Personal postal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pPr>
            <w:r w:rsidDel="00000000" w:rsidR="00000000" w:rsidRPr="00000000">
              <w:rPr>
                <w:rtl w:val="0"/>
              </w:rPr>
            </w:r>
          </w:p>
        </w:tc>
      </w:tr>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pPr>
            <w:r w:rsidDel="00000000" w:rsidR="00000000" w:rsidRPr="00000000">
              <w:rPr>
                <w:rtl w:val="0"/>
              </w:rPr>
            </w:r>
          </w:p>
        </w:tc>
      </w:tr>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Second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rPr/>
            </w:pPr>
            <w:r w:rsidDel="00000000" w:rsidR="00000000" w:rsidRPr="00000000">
              <w:rPr>
                <w:rtl w:val="0"/>
              </w:rPr>
            </w:r>
          </w:p>
        </w:tc>
      </w:tr>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r>
          </w:p>
        </w:tc>
      </w:tr>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 person or online preference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rPr/>
            </w:pPr>
            <w:r w:rsidDel="00000000" w:rsidR="00000000" w:rsidRPr="00000000">
              <w:rPr>
                <w:rtl w:val="0"/>
              </w:rPr>
            </w:r>
          </w:p>
        </w:tc>
      </w:tr>
      <w:tr>
        <w:trPr>
          <w:cantSplit w:val="0"/>
          <w:trHeight w:val="484"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Are you working with children or adults, or both?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r>
      <w:tr>
        <w:trPr>
          <w:cantSplit w:val="0"/>
          <w:trHeight w:val="1253"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Profession and Academic Qualifications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(e.g. psychiatrist, psychologist, psychotherapist, counsellor and degree)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pPr>
            <w:r w:rsidDel="00000000" w:rsidR="00000000" w:rsidRPr="00000000">
              <w:rPr>
                <w:rtl w:val="0"/>
              </w:rPr>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Professional Body &amp; registration number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pPr>
            <w:r w:rsidDel="00000000" w:rsidR="00000000" w:rsidRPr="00000000">
              <w:rPr>
                <w:rtl w:val="0"/>
              </w:rPr>
            </w:r>
          </w:p>
        </w:tc>
      </w:tr>
      <w:tr>
        <w:trPr>
          <w:cantSplit w:val="0"/>
          <w:trHeight w:val="1591"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Summary of experience of using specific psychological therapies and any training attended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2-3 sentences will be sufficient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How Did You Hear About 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rPr/>
            </w:pPr>
            <w:r w:rsidDel="00000000" w:rsidR="00000000" w:rsidRPr="00000000">
              <w:rPr>
                <w:rtl w:val="0"/>
              </w:rPr>
            </w:r>
          </w:p>
        </w:tc>
      </w:tr>
      <w:tr>
        <w:trPr>
          <w:cantSplit w:val="0"/>
          <w:trHeight w:val="964"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Dietary requirements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Plant based catering, please let us know if you have any other dietary requirements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Morning/Afternoon Tea &amp; Lunch will be provided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rPr/>
            </w:pPr>
            <w:r w:rsidDel="00000000" w:rsidR="00000000" w:rsidRPr="00000000">
              <w:rPr>
                <w:rtl w:val="0"/>
              </w:rPr>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Other special 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Please note that the registration begins at 8am and the training will start promptly at 8:30am each day and continues until 5pm each day. If you must leave early for any reason, you will need to make up the time lost with either a trainer or a facilitator to meet the requirements of the EMDR Institute Training in order to receive your Certificate of Attendance. This may incur an additional cost, so please </w:t>
      </w:r>
      <w:r w:rsidDel="00000000" w:rsidR="00000000" w:rsidRPr="00000000">
        <w:rPr>
          <w:rFonts w:ascii="Arial Nova" w:cs="Arial Nova" w:eastAsia="Arial Nova" w:hAnsi="Arial Nova"/>
          <w:sz w:val="22"/>
          <w:szCs w:val="22"/>
          <w:rtl w:val="0"/>
        </w:rPr>
        <w:t xml:space="preserve">endeavor</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to organise your travel arrangements and child care accordingly.</w:t>
      </w:r>
    </w:p>
    <w:p w:rsidR="00000000" w:rsidDel="00000000" w:rsidP="00000000" w:rsidRDefault="00000000" w:rsidRPr="00000000" w14:paraId="0000004A">
      <w:pPr>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Please also ensure you have read the terms and conditions of training (attached separately).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sz w:val="22"/>
          <w:szCs w:val="22"/>
          <w:rtl w:val="0"/>
        </w:rPr>
        <w:br w:type="textWrapping"/>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Looking forward to meeting you at the training,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Astrid Katzur, Clinical Psychologist</w:t>
      </w:r>
      <w:r w:rsidDel="00000000" w:rsidR="00000000" w:rsidRPr="00000000">
        <w:rPr>
          <w:rtl w:val="0"/>
        </w:rPr>
      </w:r>
    </w:p>
    <w:sectPr>
      <w:headerReference r:id="rId10" w:type="default"/>
      <w:footerReference r:id="rId11"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Nov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020"/>
        <w:tab w:val="right" w:leader="none" w:pos="96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astridkatzu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mdr.org.nz/" TargetMode="External"/><Relationship Id="rId8" Type="http://schemas.openxmlformats.org/officeDocument/2006/relationships/hyperlink" Target="mailto:info@astrid.katzu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DJUYimNVk2krAWb86A4h/9oMxg==">CgMxLjA4AHIhMXZIMC0zVjdVV0VlOTQzUkJxVl9Zd21kckc5RlJ6SHRs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