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240" w:line="259" w:lineRule="auto"/>
        <w:ind w:left="0" w:right="0" w:firstLine="0"/>
        <w:jc w:val="left"/>
        <w:rPr>
          <w:rFonts w:ascii="Times New Roman" w:cs="Times New Roman" w:eastAsia="Times New Roman" w:hAnsi="Times New Roman"/>
          <w:b w:val="0"/>
          <w:i w:val="0"/>
          <w:smallCaps w:val="0"/>
          <w:strike w:val="0"/>
          <w:color w:val="2f5496"/>
          <w:sz w:val="24"/>
          <w:szCs w:val="24"/>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EMDR Institute Basic Training  Part 2 </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The EMDR- Institute Basic Training Part 2 again includes 10 hours of lectures + 10 hours of supervised practice. It is open to clinicians, who have attended an EMDR Institute Part 1 training, completed at least 5 hours of case consultation with an EMDR Institute Trainer or Facilitator and completed a recommended 30-35 client hours of EMDR therapy.</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2"/>
          <w:szCs w:val="22"/>
          <w:u w:val="none"/>
          <w:shd w:fill="auto" w:val="clear"/>
          <w:vertAlign w:val="baseline"/>
          <w:rtl w:val="0"/>
        </w:rPr>
        <w:t xml:space="preserve">Venue:</w:t>
      </w: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 </w:t>
      </w:r>
      <w:r w:rsidDel="00000000" w:rsidR="00000000" w:rsidRPr="00000000">
        <w:rPr>
          <w:rFonts w:ascii="Arial Nova" w:cs="Arial Nova" w:eastAsia="Arial Nova" w:hAnsi="Arial Nova"/>
          <w:sz w:val="22"/>
          <w:szCs w:val="22"/>
          <w:rtl w:val="0"/>
        </w:rPr>
        <w:t xml:space="preserve">The McFaddens Centre, 64 McFaddens Road, St Albans, Ōtautahi /Christchurch 8052 &amp; Online </w:t>
      </w: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(limited spaces in both options)</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2"/>
          <w:szCs w:val="22"/>
          <w:u w:val="none"/>
          <w:shd w:fill="auto" w:val="clear"/>
          <w:vertAlign w:val="baseline"/>
          <w:rtl w:val="0"/>
        </w:rPr>
        <w:t xml:space="preserve">Dates:</w:t>
      </w: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 Monday, Tuesday, Wednesday, </w:t>
      </w:r>
      <w:r w:rsidDel="00000000" w:rsidR="00000000" w:rsidRPr="00000000">
        <w:rPr>
          <w:rFonts w:ascii="Arial Nova" w:cs="Arial Nova" w:eastAsia="Arial Nova" w:hAnsi="Arial Nova"/>
          <w:sz w:val="22"/>
          <w:szCs w:val="22"/>
          <w:rtl w:val="0"/>
        </w:rPr>
        <w:t xml:space="preserve">4th - 6th November 2024</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The training schedule is:</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Day 1: 8:30-5pm</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Day 2: 8:30-5pm</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Day 3: 8:30-5pm</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Each day consists of lectures, videos, demonstrations and practicums.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2"/>
          <w:szCs w:val="22"/>
          <w:u w:val="none"/>
          <w:shd w:fill="auto" w:val="clear"/>
          <w:vertAlign w:val="baseline"/>
          <w:rtl w:val="0"/>
        </w:rPr>
        <w:t xml:space="preserve">Cost:</w:t>
      </w: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 $</w:t>
      </w:r>
      <w:r w:rsidDel="00000000" w:rsidR="00000000" w:rsidRPr="00000000">
        <w:rPr>
          <w:rFonts w:ascii="Arial Nova" w:cs="Arial Nova" w:eastAsia="Arial Nova" w:hAnsi="Arial Nova"/>
          <w:sz w:val="22"/>
          <w:szCs w:val="22"/>
          <w:rtl w:val="0"/>
        </w:rPr>
        <w:t xml:space="preserve">1080</w:t>
      </w: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 (incl. $</w:t>
      </w:r>
      <w:r w:rsidDel="00000000" w:rsidR="00000000" w:rsidRPr="00000000">
        <w:rPr>
          <w:rFonts w:ascii="Arial Nova" w:cs="Arial Nova" w:eastAsia="Arial Nova" w:hAnsi="Arial Nova"/>
          <w:sz w:val="22"/>
          <w:szCs w:val="22"/>
          <w:rtl w:val="0"/>
        </w:rPr>
        <w:t xml:space="preserve">140.87</w:t>
      </w: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 GST) for the 3-day Workshop (Part 2)</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The case consultation will need to be paid separately</w:t>
      </w:r>
    </w:p>
    <w:p w:rsidR="00000000" w:rsidDel="00000000" w:rsidP="00000000" w:rsidRDefault="00000000" w:rsidRPr="00000000" w14:paraId="0000000F">
      <w:pPr>
        <w:pStyle w:val="Heading2"/>
        <w:rPr>
          <w:sz w:val="20"/>
          <w:szCs w:val="20"/>
        </w:rPr>
      </w:pPr>
      <w:r w:rsidDel="00000000" w:rsidR="00000000" w:rsidRPr="00000000">
        <w:rPr>
          <w:rtl w:val="0"/>
        </w:rPr>
      </w:r>
    </w:p>
    <w:p w:rsidR="00000000" w:rsidDel="00000000" w:rsidP="00000000" w:rsidRDefault="00000000" w:rsidRPr="00000000" w14:paraId="00000010">
      <w:pPr>
        <w:pStyle w:val="Heading2"/>
        <w:rPr>
          <w:rFonts w:ascii="Times New Roman" w:cs="Times New Roman" w:eastAsia="Times New Roman" w:hAnsi="Times New Roman"/>
        </w:rPr>
      </w:pPr>
      <w:r w:rsidDel="00000000" w:rsidR="00000000" w:rsidRPr="00000000">
        <w:rPr>
          <w:rtl w:val="0"/>
        </w:rPr>
        <w:t xml:space="preserve">Learning Objectives include</w:t>
      </w: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Describe 3 strategies to identify and effectively resolve clinical problem areas in the utilization of EMDR therapy</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Identify 2 internal and external resources that clients need to have in place</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Identify 2 clinical situations where EMD would be appropriate as an intervention</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Distinguish between EMDR and the EMDR standard protocol</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Distinguish between adult-onset trauma and developmental trauma</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Identify when you would target an adult-onset trauma versus applying the standard protocol</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Describe 2 clinical symptoms that may indicate the need to assess for dissociation</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Describe the 3 different categories of resources</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Describe 3 examples of specific resources to use with difficult or resistant clients</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Describe the procedural steps for closing down incomplete sessions</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Describe the protocol to initiate an incomplete session for processing to resolution</w:t>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Describe one therapy-interfering behaviour that may need to be addressed in order for treatment to proceed</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Describe a treatment plan to choose and prioritize targets appropriate for EMDR treatment</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Describe 3 strategies for dealing with highly emotional responses</w:t>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Describe 3 strategies for dealing with dissociative symptoms</w:t>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Distinguish between a simple phobia and a process phobia</w:t>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Describe 3 cautions for using EMDR therapy with addictions and compulsions</w:t>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Identify one category of memory appropriate for targeting with combat veterans</w:t>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Describe 3 strategies to treat complex trauma-related disorders</w:t>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14" w:right="0" w:hanging="357"/>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Describe 3 ways that EMDR therapy demonstrates cultural competence as an intervention</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Once you have returned your registration to info@astridkatzur.com , a confirmation and an invoice will be sent out. The Case Consultation sign off form and the EMDR client log needs to be sent to the trainer before the training starts. Please ensure you have read the terms and </w:t>
      </w:r>
      <w:r w:rsidDel="00000000" w:rsidR="00000000" w:rsidRPr="00000000">
        <w:rPr>
          <w:rFonts w:ascii="Arial Nova" w:cs="Arial Nova" w:eastAsia="Arial Nova" w:hAnsi="Arial Nova"/>
          <w:sz w:val="22"/>
          <w:szCs w:val="22"/>
          <w:rtl w:val="0"/>
        </w:rPr>
        <w:t xml:space="preserve">conditions document. </w:t>
      </w:r>
      <w:r w:rsidDel="00000000" w:rsidR="00000000" w:rsidRPr="00000000">
        <w:br w:type="page"/>
      </w:r>
      <w:r w:rsidDel="00000000" w:rsidR="00000000" w:rsidRPr="00000000">
        <w:rPr>
          <w:rtl w:val="0"/>
        </w:rPr>
      </w:r>
    </w:p>
    <w:p w:rsidR="00000000" w:rsidDel="00000000" w:rsidP="00000000" w:rsidRDefault="00000000" w:rsidRPr="00000000" w14:paraId="0000002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Registration form</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Nova" w:cs="Arial Nova" w:eastAsia="Arial Nova" w:hAnsi="Arial Nova"/>
          <w:b w:val="1"/>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4"/>
          <w:szCs w:val="24"/>
          <w:u w:val="none"/>
          <w:shd w:fill="auto" w:val="clear"/>
          <w:vertAlign w:val="baseline"/>
          <w:rtl w:val="0"/>
        </w:rPr>
        <w:t xml:space="preserve">Please fill out this registration form and email to </w:t>
      </w:r>
      <w:hyperlink r:id="rId7">
        <w:r w:rsidDel="00000000" w:rsidR="00000000" w:rsidRPr="00000000">
          <w:rPr>
            <w:rFonts w:ascii="Arial Nova" w:cs="Arial Nova" w:eastAsia="Arial Nova" w:hAnsi="Arial Nova"/>
            <w:b w:val="1"/>
            <w:i w:val="0"/>
            <w:smallCaps w:val="0"/>
            <w:strike w:val="0"/>
            <w:color w:val="0563c1"/>
            <w:sz w:val="24"/>
            <w:szCs w:val="24"/>
            <w:u w:val="single"/>
            <w:shd w:fill="auto" w:val="clear"/>
            <w:vertAlign w:val="baseline"/>
            <w:rtl w:val="0"/>
          </w:rPr>
          <w:t xml:space="preserve">info@astridkatzur.com</w:t>
        </w:r>
      </w:hyperlink>
      <w:r w:rsidDel="00000000" w:rsidR="00000000" w:rsidRPr="00000000">
        <w:rPr>
          <w:rFonts w:ascii="Arial Nova" w:cs="Arial Nova" w:eastAsia="Arial Nova" w:hAnsi="Arial Nova"/>
          <w:b w:val="1"/>
          <w:i w:val="0"/>
          <w:smallCaps w:val="0"/>
          <w:strike w:val="0"/>
          <w:color w:val="000000"/>
          <w:sz w:val="24"/>
          <w:szCs w:val="24"/>
          <w:u w:val="none"/>
          <w:shd w:fill="auto" w:val="clear"/>
          <w:vertAlign w:val="baseline"/>
          <w:rtl w:val="0"/>
        </w:rPr>
        <w:t xml:space="preserve"> </w:t>
      </w:r>
    </w:p>
    <w:tbl>
      <w:tblPr>
        <w:tblStyle w:val="Table1"/>
        <w:tblW w:w="901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528"/>
        <w:gridCol w:w="4482"/>
        <w:tblGridChange w:id="0">
          <w:tblGrid>
            <w:gridCol w:w="4528"/>
            <w:gridCol w:w="4482"/>
          </w:tblGrid>
        </w:tblGridChange>
      </w:tblGrid>
      <w:tr>
        <w:trPr>
          <w:cantSplit w:val="0"/>
          <w:trHeight w:val="299" w:hRule="atLeast"/>
          <w:tblHeader w:val="0"/>
        </w:trPr>
        <w:tc>
          <w:tcPr>
            <w:tcBorders>
              <w:top w:color="000000" w:space="0" w:sz="4" w:val="single"/>
              <w:left w:color="000000" w:space="0" w:sz="4" w:val="single"/>
              <w:bottom w:color="000000" w:space="0" w:sz="4" w:val="single"/>
              <w:right w:color="000000" w:space="0" w:sz="4" w:val="single"/>
            </w:tcBorders>
            <w:shd w:fill="bdc0bf" w:val="clear"/>
            <w:tcMar>
              <w:top w:w="80.0" w:type="dxa"/>
              <w:left w:w="80.0" w:type="dxa"/>
              <w:bottom w:w="80.0" w:type="dxa"/>
              <w:right w:w="80.0" w:type="dxa"/>
            </w:tcMar>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0"/>
                <w:szCs w:val="20"/>
                <w:u w:val="none"/>
                <w:shd w:fill="auto" w:val="clear"/>
                <w:vertAlign w:val="baseline"/>
                <w:rtl w:val="0"/>
              </w:rPr>
              <w:t xml:space="preserve">EMDR Training Registration Part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dc0bf" w:val="clear"/>
            <w:tcMar>
              <w:top w:w="80.0" w:type="dxa"/>
              <w:left w:w="80.0" w:type="dxa"/>
              <w:bottom w:w="80.0" w:type="dxa"/>
              <w:right w:w="80.0" w:type="dxa"/>
            </w:tcMar>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1"/>
                <w:sz w:val="20"/>
                <w:szCs w:val="20"/>
                <w:rtl w:val="0"/>
              </w:rPr>
              <w:t xml:space="preserve">Christchurch, 4th - 6th November 2024</w:t>
            </w:r>
            <w:r w:rsidDel="00000000" w:rsidR="00000000" w:rsidRPr="00000000">
              <w:rPr>
                <w:rtl w:val="0"/>
              </w:rPr>
            </w:r>
          </w:p>
        </w:tc>
      </w:tr>
      <w:tr>
        <w:trPr>
          <w:cantSplit w:val="0"/>
          <w:trHeight w:val="618"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0"/>
                <w:szCs w:val="20"/>
                <w:u w:val="none"/>
                <w:shd w:fill="auto" w:val="clear"/>
                <w:vertAlign w:val="baseline"/>
                <w:rtl w:val="0"/>
              </w:rPr>
              <w:t xml:space="preserve">Name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rPr/>
            </w:pPr>
            <w:r w:rsidDel="00000000" w:rsidR="00000000" w:rsidRPr="00000000">
              <w:rPr>
                <w:rtl w:val="0"/>
              </w:rPr>
            </w:r>
          </w:p>
        </w:tc>
      </w:tr>
      <w:tr>
        <w:trPr>
          <w:cantSplit w:val="0"/>
          <w:trHeight w:val="571"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tcPr>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1"/>
                <w:i w:val="0"/>
                <w:smallCaps w:val="0"/>
                <w:strike w:val="0"/>
                <w:color w:val="000000"/>
                <w:sz w:val="20"/>
                <w:szCs w:val="20"/>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0"/>
                <w:szCs w:val="20"/>
                <w:u w:val="none"/>
                <w:shd w:fill="auto" w:val="clear"/>
                <w:vertAlign w:val="baseline"/>
                <w:rtl w:val="0"/>
              </w:rPr>
              <w:t xml:space="preserve">Organisation Name &amp; address</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30">
            <w:pPr>
              <w:rPr/>
            </w:pPr>
            <w:r w:rsidDel="00000000" w:rsidR="00000000" w:rsidRPr="00000000">
              <w:rPr>
                <w:rtl w:val="0"/>
              </w:rPr>
            </w:r>
          </w:p>
        </w:tc>
      </w:tr>
      <w:tr>
        <w:trPr>
          <w:cantSplit w:val="0"/>
          <w:trHeight w:val="634"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tcPr>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0"/>
                <w:szCs w:val="20"/>
                <w:u w:val="none"/>
                <w:shd w:fill="auto" w:val="clear"/>
                <w:vertAlign w:val="baseline"/>
                <w:rtl w:val="0"/>
              </w:rPr>
              <w:t xml:space="preserve">Personal postal address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tcPr>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0"/>
                <w:szCs w:val="20"/>
                <w:u w:val="none"/>
                <w:shd w:fill="auto" w:val="clear"/>
                <w:vertAlign w:val="baseline"/>
                <w:rtl w:val="0"/>
              </w:rPr>
              <w:t xml:space="preserve">Email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34">
            <w:pPr>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tcPr>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0"/>
                <w:szCs w:val="20"/>
                <w:u w:val="none"/>
                <w:shd w:fill="auto" w:val="clear"/>
                <w:vertAlign w:val="baseline"/>
                <w:rtl w:val="0"/>
              </w:rPr>
              <w:t xml:space="preserve">second Email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tcPr>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0"/>
                <w:szCs w:val="20"/>
                <w:u w:val="none"/>
                <w:shd w:fill="auto" w:val="clear"/>
                <w:vertAlign w:val="baseline"/>
                <w:rtl w:val="0"/>
              </w:rPr>
              <w:t xml:space="preserve">Phone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38">
            <w:pPr>
              <w:rPr/>
            </w:pPr>
            <w:r w:rsidDel="00000000" w:rsidR="00000000" w:rsidRPr="00000000">
              <w:rPr>
                <w:rtl w:val="0"/>
              </w:rPr>
            </w:r>
          </w:p>
        </w:tc>
      </w:tr>
      <w:tr>
        <w:trPr>
          <w:cantSplit w:val="0"/>
          <w:trHeight w:val="299"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tcPr>
          <w:p w:rsidR="00000000" w:rsidDel="00000000" w:rsidP="00000000" w:rsidRDefault="00000000" w:rsidRPr="00000000" w14:paraId="00000039">
            <w:pPr>
              <w:rPr/>
            </w:pPr>
            <w:r w:rsidDel="00000000" w:rsidR="00000000" w:rsidRPr="00000000">
              <w:rPr>
                <w:rFonts w:ascii="Arial Rounded" w:cs="Arial Rounded" w:eastAsia="Arial Rounded" w:hAnsi="Arial Rounded"/>
                <w:b w:val="1"/>
                <w:color w:val="000000"/>
                <w:sz w:val="22"/>
                <w:szCs w:val="22"/>
                <w:u w:val="none"/>
                <w:rtl w:val="0"/>
              </w:rPr>
              <w:t xml:space="preserve">In- person or online preference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3A">
            <w:pPr>
              <w:rPr/>
            </w:pPr>
            <w:r w:rsidDel="00000000" w:rsidR="00000000" w:rsidRPr="00000000">
              <w:rPr>
                <w:rtl w:val="0"/>
              </w:rPr>
            </w:r>
          </w:p>
        </w:tc>
      </w:tr>
      <w:tr>
        <w:trPr>
          <w:cantSplit w:val="0"/>
          <w:trHeight w:val="1033"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tcPr>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Rounded" w:cs="Arial Rounded" w:eastAsia="Arial Rounded" w:hAnsi="Arial Rounded"/>
                <w:b w:val="1"/>
                <w:i w:val="0"/>
                <w:smallCaps w:val="0"/>
                <w:strike w:val="0"/>
                <w:color w:val="000000"/>
                <w:sz w:val="20"/>
                <w:szCs w:val="20"/>
                <w:u w:val="none"/>
                <w:shd w:fill="auto" w:val="clear"/>
                <w:vertAlign w:val="baseline"/>
              </w:rPr>
            </w:pPr>
            <w:r w:rsidDel="00000000" w:rsidR="00000000" w:rsidRPr="00000000">
              <w:rPr>
                <w:rFonts w:ascii="Arial Rounded" w:cs="Arial Rounded" w:eastAsia="Arial Rounded" w:hAnsi="Arial Rounded"/>
                <w:b w:val="1"/>
                <w:i w:val="0"/>
                <w:smallCaps w:val="0"/>
                <w:strike w:val="0"/>
                <w:color w:val="000000"/>
                <w:sz w:val="20"/>
                <w:szCs w:val="20"/>
                <w:u w:val="none"/>
                <w:shd w:fill="auto" w:val="clear"/>
                <w:vertAlign w:val="baseline"/>
                <w:rtl w:val="0"/>
              </w:rPr>
              <w:t xml:space="preserve">Part 1 training information, if not with</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Rounded" w:cs="Arial Rounded" w:eastAsia="Arial Rounded" w:hAnsi="Arial Rounded"/>
                <w:b w:val="1"/>
                <w:i w:val="0"/>
                <w:smallCaps w:val="0"/>
                <w:strike w:val="0"/>
                <w:color w:val="000000"/>
                <w:sz w:val="24"/>
                <w:szCs w:val="24"/>
                <w:u w:val="none"/>
                <w:shd w:fill="auto" w:val="clear"/>
                <w:vertAlign w:val="baseline"/>
              </w:rPr>
            </w:pPr>
            <w:r w:rsidDel="00000000" w:rsidR="00000000" w:rsidRPr="00000000">
              <w:rPr>
                <w:rFonts w:ascii="Arial Rounded" w:cs="Arial Rounded" w:eastAsia="Arial Rounded" w:hAnsi="Arial Rounded"/>
                <w:b w:val="1"/>
                <w:i w:val="0"/>
                <w:smallCaps w:val="0"/>
                <w:strike w:val="0"/>
                <w:color w:val="000000"/>
                <w:sz w:val="20"/>
                <w:szCs w:val="20"/>
                <w:u w:val="none"/>
                <w:shd w:fill="auto" w:val="clear"/>
                <w:vertAlign w:val="baseline"/>
                <w:rtl w:val="0"/>
              </w:rPr>
              <w:t xml:space="preserve">A. Katzur</w:t>
            </w: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Rounded" w:cs="Arial Rounded" w:eastAsia="Arial Rounded" w:hAnsi="Arial Rounded"/>
                <w:b w:val="1"/>
                <w:i w:val="0"/>
                <w:smallCaps w:val="0"/>
                <w:strike w:val="0"/>
                <w:color w:val="000000"/>
                <w:sz w:val="24"/>
                <w:szCs w:val="24"/>
                <w:u w:val="none"/>
                <w:shd w:fill="auto" w:val="clear"/>
                <w:vertAlign w:val="baseline"/>
              </w:rPr>
            </w:pPr>
            <w:r w:rsidDel="00000000" w:rsidR="00000000" w:rsidRPr="00000000">
              <w:rPr>
                <w:rFonts w:ascii="Arial Rounded" w:cs="Arial Rounded" w:eastAsia="Arial Rounded" w:hAnsi="Arial Rounded"/>
                <w:b w:val="1"/>
                <w:i w:val="0"/>
                <w:smallCaps w:val="0"/>
                <w:strike w:val="0"/>
                <w:color w:val="000000"/>
                <w:sz w:val="20"/>
                <w:szCs w:val="20"/>
                <w:u w:val="none"/>
                <w:shd w:fill="auto" w:val="clear"/>
                <w:vertAlign w:val="baseline"/>
                <w:rtl w:val="0"/>
              </w:rPr>
              <w:t xml:space="preserve">Trainer</w:t>
            </w: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Rounded" w:cs="Arial Rounded" w:eastAsia="Arial Rounded" w:hAnsi="Arial Rounded"/>
                <w:b w:val="1"/>
                <w:i w:val="0"/>
                <w:smallCaps w:val="0"/>
                <w:strike w:val="0"/>
                <w:color w:val="000000"/>
                <w:sz w:val="20"/>
                <w:szCs w:val="20"/>
                <w:u w:val="none"/>
                <w:shd w:fill="auto" w:val="clear"/>
                <w:vertAlign w:val="baseline"/>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r>
          </w:p>
        </w:tc>
      </w:tr>
      <w:tr>
        <w:trPr>
          <w:cantSplit w:val="0"/>
          <w:trHeight w:val="770"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tcPr>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0"/>
                <w:szCs w:val="20"/>
                <w:u w:val="none"/>
                <w:shd w:fill="auto" w:val="clear"/>
                <w:vertAlign w:val="baseline"/>
                <w:rtl w:val="0"/>
              </w:rPr>
              <w:t xml:space="preserve">Professional Body &amp; registration number (if applicable)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41">
            <w:pPr>
              <w:rPr/>
            </w:pPr>
            <w:r w:rsidDel="00000000" w:rsidR="00000000" w:rsidRPr="00000000">
              <w:rPr>
                <w:rtl w:val="0"/>
              </w:rPr>
            </w:r>
          </w:p>
        </w:tc>
      </w:tr>
      <w:tr>
        <w:trPr>
          <w:cantSplit w:val="0"/>
          <w:trHeight w:val="1250"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tcPr>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0"/>
                <w:szCs w:val="20"/>
                <w:u w:val="none"/>
                <w:shd w:fill="auto" w:val="clear"/>
                <w:vertAlign w:val="baseline"/>
                <w:rtl w:val="0"/>
              </w:rPr>
              <w:t xml:space="preserve">Case Consultation hours (min. 5) completed by approximately when?</w:t>
            </w: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0"/>
                <w:szCs w:val="20"/>
                <w:u w:val="none"/>
                <w:shd w:fill="auto" w:val="clear"/>
                <w:vertAlign w:val="baseline"/>
                <w:rtl w:val="0"/>
              </w:rPr>
              <w:t xml:space="preserve">30-35 client hours completed by?</w:t>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0"/>
                <w:szCs w:val="20"/>
                <w:u w:val="none"/>
                <w:shd w:fill="auto" w:val="clear"/>
                <w:vertAlign w:val="baseline"/>
                <w:rtl w:val="0"/>
              </w:rPr>
              <w:t xml:space="preserve">Attach form &amp; log if already done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6">
            <w:pPr>
              <w:rPr/>
            </w:pPr>
            <w:r w:rsidDel="00000000" w:rsidR="00000000" w:rsidRPr="00000000">
              <w:rPr>
                <w:rtl w:val="0"/>
              </w:rPr>
            </w:r>
          </w:p>
        </w:tc>
      </w:tr>
      <w:tr>
        <w:trPr>
          <w:cantSplit w:val="0"/>
          <w:trHeight w:val="970"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tcPr>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0"/>
                <w:szCs w:val="20"/>
                <w:u w:val="none"/>
                <w:shd w:fill="auto" w:val="clear"/>
                <w:vertAlign w:val="baseline"/>
                <w:rtl w:val="0"/>
              </w:rPr>
              <w:t xml:space="preserve">Dietary requirements</w:t>
            </w: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24"/>
                <w:szCs w:val="24"/>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0"/>
                <w:szCs w:val="20"/>
                <w:u w:val="none"/>
                <w:shd w:fill="auto" w:val="clear"/>
                <w:vertAlign w:val="baseline"/>
                <w:rtl w:val="0"/>
              </w:rPr>
              <w:t xml:space="preserve">Plant based catering, please let us know if you have any other dietary requirements</w:t>
            </w: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0"/>
                <w:szCs w:val="20"/>
                <w:u w:val="none"/>
                <w:shd w:fill="auto" w:val="clear"/>
                <w:vertAlign w:val="baseline"/>
                <w:rtl w:val="0"/>
              </w:rPr>
              <w:t xml:space="preserve">Morning/Afternoon Tea &amp; Lunch will be provided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4A">
            <w:pPr>
              <w:rPr/>
            </w:pPr>
            <w:r w:rsidDel="00000000" w:rsidR="00000000" w:rsidRPr="00000000">
              <w:rPr>
                <w:rtl w:val="0"/>
              </w:rPr>
            </w:r>
          </w:p>
        </w:tc>
      </w:tr>
      <w:tr>
        <w:trPr>
          <w:cantSplit w:val="0"/>
          <w:trHeight w:val="505" w:hRule="atLeast"/>
          <w:tblHeader w:val="0"/>
        </w:trPr>
        <w:tc>
          <w:tcPr>
            <w:tcBorders>
              <w:top w:color="000000" w:space="0" w:sz="4" w:val="single"/>
              <w:left w:color="000000" w:space="0" w:sz="4" w:val="single"/>
              <w:bottom w:color="000000" w:space="0" w:sz="4" w:val="single"/>
              <w:right w:color="000000" w:space="0" w:sz="4" w:val="single"/>
            </w:tcBorders>
            <w:shd w:fill="e2e4e3" w:val="clear"/>
            <w:tcMar>
              <w:top w:w="80.0" w:type="dxa"/>
              <w:left w:w="80.0" w:type="dxa"/>
              <w:bottom w:w="80.0" w:type="dxa"/>
              <w:right w:w="80.0" w:type="dxa"/>
            </w:tcMar>
          </w:tcPr>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1"/>
                <w:i w:val="0"/>
                <w:smallCaps w:val="0"/>
                <w:strike w:val="0"/>
                <w:color w:val="000000"/>
                <w:sz w:val="20"/>
                <w:szCs w:val="20"/>
                <w:u w:val="none"/>
                <w:shd w:fill="auto" w:val="clear"/>
                <w:vertAlign w:val="baseline"/>
                <w:rtl w:val="0"/>
              </w:rPr>
              <w:t xml:space="preserve">Other special needs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eeeee" w:val="clear"/>
            <w:tcMar>
              <w:top w:w="80.0" w:type="dxa"/>
              <w:left w:w="80.0" w:type="dxa"/>
              <w:bottom w:w="80.0" w:type="dxa"/>
              <w:right w:w="80.0" w:type="dxa"/>
            </w:tcMar>
          </w:tcPr>
          <w:p w:rsidR="00000000" w:rsidDel="00000000" w:rsidP="00000000" w:rsidRDefault="00000000" w:rsidRPr="00000000" w14:paraId="0000004C">
            <w:pPr>
              <w:rPr/>
            </w:pPr>
            <w:r w:rsidDel="00000000" w:rsidR="00000000" w:rsidRPr="00000000">
              <w:rPr>
                <w:rtl w:val="0"/>
              </w:rPr>
            </w:r>
          </w:p>
        </w:tc>
      </w:tr>
    </w:tbl>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Please note that the registration begins at 8am and the training will start promptly at 8:30am each day and continues until 5pm each day. If you must leave early for any reason, you will need to make up the time lost with either a trainer or a facilitator to meet the requirements of the EMDR Institute Training in order to receive your Certificate of Attendance. This may incur an additional cost, so please endeavour to organise your travel arrangements and child care accordingly. Please ensure you have read the ter</w:t>
      </w:r>
      <w:r w:rsidDel="00000000" w:rsidR="00000000" w:rsidRPr="00000000">
        <w:rPr>
          <w:rFonts w:ascii="Arial Nova" w:cs="Arial Nova" w:eastAsia="Arial Nova" w:hAnsi="Arial Nova"/>
          <w:sz w:val="22"/>
          <w:szCs w:val="22"/>
          <w:rtl w:val="0"/>
        </w:rPr>
        <w:t xml:space="preserve">ms and conditions document.</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Looking forward to meeting you at the training</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ova" w:cs="Arial Nova" w:eastAsia="Arial Nova" w:hAnsi="Arial Nova"/>
          <w:b w:val="0"/>
          <w:i w:val="0"/>
          <w:smallCaps w:val="0"/>
          <w:strike w:val="0"/>
          <w:color w:val="000000"/>
          <w:sz w:val="22"/>
          <w:szCs w:val="22"/>
          <w:u w:val="none"/>
          <w:shd w:fill="auto" w:val="clear"/>
          <w:vertAlign w:val="baseline"/>
        </w:rPr>
      </w:pPr>
      <w:r w:rsidDel="00000000" w:rsidR="00000000" w:rsidRPr="00000000">
        <w:rPr>
          <w:rFonts w:ascii="Arial Nova" w:cs="Arial Nova" w:eastAsia="Arial Nova" w:hAnsi="Arial Nova"/>
          <w:b w:val="0"/>
          <w:i w:val="0"/>
          <w:smallCaps w:val="0"/>
          <w:strike w:val="0"/>
          <w:color w:val="000000"/>
          <w:sz w:val="22"/>
          <w:szCs w:val="22"/>
          <w:u w:val="none"/>
          <w:shd w:fill="auto" w:val="clear"/>
          <w:vertAlign w:val="baseline"/>
          <w:rtl w:val="0"/>
        </w:rPr>
        <w:t xml:space="preserve">Astrid Katzur - Cl. Psychologist, EMDR Institute Trainer</w:t>
      </w:r>
    </w:p>
    <w:sectPr>
      <w:headerReference r:id="rId8" w:type="default"/>
      <w:headerReference r:id="rId9" w:type="first"/>
      <w:footerReference r:id="rId10" w:type="default"/>
      <w:footerReference r:id="rId11" w:type="first"/>
      <w:pgSz w:h="16840" w:w="11900" w:orient="portrait"/>
      <w:pgMar w:bottom="1440" w:top="1440" w:left="1440" w:right="1440" w:header="708" w:footer="70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Nova"/>
  <w:font w:name="Arial Rounded"/>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14" w:hanging="357"/>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o"/>
      <w:lvlJc w:val="left"/>
      <w:pPr>
        <w:ind w:left="1434" w:hanging="357"/>
      </w:pPr>
      <w:rPr>
        <w:rFonts w:ascii="Arimo" w:cs="Arimo" w:eastAsia="Arimo" w:hAnsi="Arimo"/>
        <w:b w:val="0"/>
        <w:i w:val="0"/>
        <w:smallCaps w:val="0"/>
        <w:strike w:val="0"/>
        <w:sz w:val="20"/>
        <w:szCs w:val="20"/>
        <w:shd w:fill="auto" w:val="clear"/>
        <w:vertAlign w:val="baseline"/>
      </w:rPr>
    </w:lvl>
    <w:lvl w:ilvl="2">
      <w:start w:val="1"/>
      <w:numFmt w:val="bullet"/>
      <w:lvlText w:val="▪"/>
      <w:lvlJc w:val="left"/>
      <w:pPr>
        <w:ind w:left="2154" w:hanging="357"/>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874" w:hanging="357"/>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594" w:hanging="357"/>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314" w:hanging="357"/>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034" w:hanging="357"/>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754" w:hanging="357.0000000000009"/>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474" w:hanging="357.0000000000009"/>
      </w:pPr>
      <w:rPr>
        <w:rFonts w:ascii="Arimo" w:cs="Arimo" w:eastAsia="Arimo" w:hAnsi="Arimo"/>
        <w:b w:val="0"/>
        <w:i w:val="0"/>
        <w:smallCaps w:val="0"/>
        <w:strike w:val="0"/>
        <w:sz w:val="20"/>
        <w:szCs w:val="2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pPr>
    <w:rPr>
      <w:rFonts w:ascii="Calibri" w:cs="Calibri" w:eastAsia="Calibri" w:hAnsi="Calibri"/>
      <w:b w:val="0"/>
      <w:i w:val="0"/>
      <w:smallCaps w:val="0"/>
      <w:strike w:val="0"/>
      <w:color w:val="2f5496"/>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left"/>
    </w:pPr>
    <w:rPr>
      <w:rFonts w:ascii="Calibri" w:cs="Calibri" w:eastAsia="Calibri" w:hAnsi="Calibri"/>
      <w:b w:val="0"/>
      <w:i w:val="0"/>
      <w:smallCaps w:val="0"/>
      <w:strike w:val="0"/>
      <w:color w:val="2f5496"/>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info@astridkatzur.com"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0FlBLE06xuuw5CO4QzyPndcJ9g==">CgMxLjA4AHIhMUxiWEpVcmdvdnV0VTk0ZXFlN3BSRlNBdUkyMUlKYmpG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